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CA2D" w14:textId="77777777" w:rsidR="00D85B44" w:rsidRDefault="00F069BA">
      <w:pPr>
        <w:spacing w:after="216" w:line="259" w:lineRule="auto"/>
        <w:ind w:left="72" w:firstLine="0"/>
        <w:jc w:val="center"/>
      </w:pPr>
      <w:r>
        <w:rPr>
          <w:rFonts w:ascii="Verdana" w:eastAsia="Verdana" w:hAnsi="Verdana" w:cs="Verdana"/>
          <w:b/>
          <w:noProof/>
          <w:sz w:val="20"/>
        </w:rPr>
        <w:drawing>
          <wp:inline distT="0" distB="0" distL="0" distR="0" wp14:anchorId="47B125B9" wp14:editId="2DC66144">
            <wp:extent cx="2596177"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6448" cy="2830554"/>
                    </a:xfrm>
                    <a:prstGeom prst="rect">
                      <a:avLst/>
                    </a:prstGeom>
                  </pic:spPr>
                </pic:pic>
              </a:graphicData>
            </a:graphic>
          </wp:inline>
        </w:drawing>
      </w:r>
      <w:r>
        <w:rPr>
          <w:rFonts w:ascii="Verdana" w:eastAsia="Verdana" w:hAnsi="Verdana" w:cs="Verdana"/>
          <w:b/>
          <w:sz w:val="20"/>
        </w:rPr>
        <w:t xml:space="preserve"> </w:t>
      </w:r>
    </w:p>
    <w:p w14:paraId="37CDD1A7" w14:textId="77777777" w:rsidR="00D85B44" w:rsidRPr="00D21C0B" w:rsidRDefault="00F069BA">
      <w:pPr>
        <w:spacing w:after="221" w:line="259" w:lineRule="auto"/>
        <w:ind w:left="0" w:right="3" w:firstLine="0"/>
        <w:jc w:val="center"/>
        <w:rPr>
          <w:sz w:val="32"/>
          <w:szCs w:val="32"/>
        </w:rPr>
      </w:pPr>
      <w:r w:rsidRPr="00D21C0B">
        <w:rPr>
          <w:rFonts w:eastAsia="Verdana"/>
          <w:b/>
          <w:sz w:val="32"/>
          <w:szCs w:val="32"/>
        </w:rPr>
        <w:t xml:space="preserve">DECLARATION OF INTEREST FORM </w:t>
      </w:r>
    </w:p>
    <w:p w14:paraId="6DF0BB12" w14:textId="77777777" w:rsidR="00D85B44" w:rsidRPr="00D21C0B" w:rsidRDefault="00F069BA">
      <w:pPr>
        <w:spacing w:after="168" w:line="259" w:lineRule="auto"/>
        <w:ind w:left="6" w:firstLine="0"/>
        <w:jc w:val="center"/>
        <w:rPr>
          <w:sz w:val="32"/>
          <w:szCs w:val="32"/>
        </w:rPr>
      </w:pPr>
      <w:r w:rsidRPr="00D21C0B">
        <w:rPr>
          <w:rFonts w:eastAsia="Verdana"/>
          <w:b/>
          <w:sz w:val="32"/>
          <w:szCs w:val="32"/>
        </w:rPr>
        <w:t xml:space="preserve">(Private Tuition) </w:t>
      </w:r>
    </w:p>
    <w:p w14:paraId="4745A5B6" w14:textId="77777777" w:rsidR="00D85B44" w:rsidRDefault="00F069BA">
      <w:pPr>
        <w:spacing w:after="81" w:line="259" w:lineRule="auto"/>
        <w:ind w:left="0" w:firstLine="0"/>
      </w:pPr>
      <w:r>
        <w:rPr>
          <w:sz w:val="20"/>
        </w:rPr>
        <w:t xml:space="preserve"> </w:t>
      </w:r>
    </w:p>
    <w:p w14:paraId="55F320D7" w14:textId="77777777" w:rsidR="00D85B44" w:rsidRPr="00D21C0B" w:rsidRDefault="00F069BA">
      <w:pPr>
        <w:ind w:left="-5"/>
        <w:rPr>
          <w:sz w:val="24"/>
          <w:szCs w:val="24"/>
        </w:rPr>
      </w:pPr>
      <w:r w:rsidRPr="00D21C0B">
        <w:rPr>
          <w:sz w:val="24"/>
          <w:szCs w:val="24"/>
        </w:rPr>
        <w:t xml:space="preserve">Where a teacher engages in private tutoring, there is a risk that an actual, potential or perceived conflict of interest exists. </w:t>
      </w:r>
    </w:p>
    <w:p w14:paraId="6B3FBD42" w14:textId="77777777" w:rsidR="00D85B44" w:rsidRPr="00D21C0B" w:rsidRDefault="00F069BA">
      <w:pPr>
        <w:spacing w:after="90" w:line="259" w:lineRule="auto"/>
        <w:ind w:left="0" w:firstLine="0"/>
        <w:rPr>
          <w:sz w:val="24"/>
          <w:szCs w:val="24"/>
        </w:rPr>
      </w:pPr>
      <w:r w:rsidRPr="00D21C0B">
        <w:rPr>
          <w:sz w:val="24"/>
          <w:szCs w:val="24"/>
        </w:rPr>
        <w:t xml:space="preserve"> </w:t>
      </w:r>
    </w:p>
    <w:p w14:paraId="074C6F10" w14:textId="77777777" w:rsidR="00D85B44" w:rsidRPr="00D21C0B" w:rsidRDefault="00F069BA">
      <w:pPr>
        <w:ind w:left="-5"/>
        <w:rPr>
          <w:sz w:val="24"/>
          <w:szCs w:val="24"/>
        </w:rPr>
      </w:pPr>
      <w:r w:rsidRPr="00D21C0B">
        <w:rPr>
          <w:sz w:val="24"/>
          <w:szCs w:val="24"/>
        </w:rPr>
        <w:t xml:space="preserve">Because of the potential for conflict of interest, where a teacher seeks to engage in tutoring, they have an obligation to inform the ABEC Principal. </w:t>
      </w:r>
    </w:p>
    <w:p w14:paraId="1A4D6373" w14:textId="77777777" w:rsidR="00D85B44" w:rsidRPr="00D21C0B" w:rsidRDefault="00F069BA">
      <w:pPr>
        <w:spacing w:after="87" w:line="259" w:lineRule="auto"/>
        <w:ind w:left="0" w:firstLine="0"/>
        <w:rPr>
          <w:sz w:val="24"/>
          <w:szCs w:val="24"/>
        </w:rPr>
      </w:pPr>
      <w:r w:rsidRPr="00D21C0B">
        <w:rPr>
          <w:sz w:val="24"/>
          <w:szCs w:val="24"/>
        </w:rPr>
        <w:t xml:space="preserve"> </w:t>
      </w:r>
    </w:p>
    <w:p w14:paraId="25ECF3D1" w14:textId="77777777" w:rsidR="00D85B44" w:rsidRPr="00D21C0B" w:rsidRDefault="00F069BA">
      <w:pPr>
        <w:ind w:left="-5"/>
        <w:rPr>
          <w:sz w:val="24"/>
          <w:szCs w:val="24"/>
        </w:rPr>
      </w:pPr>
      <w:r w:rsidRPr="00D21C0B">
        <w:rPr>
          <w:sz w:val="24"/>
          <w:szCs w:val="24"/>
        </w:rPr>
        <w:t xml:space="preserve">There are many potential risks to the public interest in this situation, including that a reasonable third party could draw the following conclusions: </w:t>
      </w:r>
    </w:p>
    <w:p w14:paraId="0E5265E1" w14:textId="77777777" w:rsidR="00D85B44" w:rsidRPr="00D21C0B" w:rsidRDefault="00F069BA">
      <w:pPr>
        <w:spacing w:after="117" w:line="259" w:lineRule="auto"/>
        <w:ind w:left="0" w:firstLine="0"/>
        <w:rPr>
          <w:sz w:val="24"/>
          <w:szCs w:val="24"/>
        </w:rPr>
      </w:pPr>
      <w:r w:rsidRPr="00D21C0B">
        <w:rPr>
          <w:sz w:val="24"/>
          <w:szCs w:val="24"/>
        </w:rPr>
        <w:t xml:space="preserve"> </w:t>
      </w:r>
    </w:p>
    <w:p w14:paraId="0A1B311F" w14:textId="77777777" w:rsidR="00D85B44" w:rsidRPr="00D21C0B" w:rsidRDefault="00F069BA">
      <w:pPr>
        <w:numPr>
          <w:ilvl w:val="0"/>
          <w:numId w:val="1"/>
        </w:numPr>
        <w:spacing w:after="0" w:line="358" w:lineRule="auto"/>
        <w:ind w:hanging="360"/>
        <w:rPr>
          <w:sz w:val="24"/>
          <w:szCs w:val="24"/>
        </w:rPr>
      </w:pPr>
      <w:r w:rsidRPr="00D21C0B">
        <w:rPr>
          <w:sz w:val="24"/>
          <w:szCs w:val="24"/>
        </w:rPr>
        <w:t xml:space="preserve">Where a teacher privately tutors their own students for money, they might exercise their teaching duties in such a way as to make those students reliant on private tuition.  Even if it is genuinely in the interests of advancing those students, this situation would compromise their integrity as a public sector employee. </w:t>
      </w:r>
    </w:p>
    <w:p w14:paraId="50383792" w14:textId="77777777" w:rsidR="00D85B44" w:rsidRPr="00D21C0B" w:rsidRDefault="00F069BA">
      <w:pPr>
        <w:spacing w:after="118" w:line="259" w:lineRule="auto"/>
        <w:ind w:left="360" w:firstLine="0"/>
        <w:rPr>
          <w:sz w:val="24"/>
          <w:szCs w:val="24"/>
        </w:rPr>
      </w:pPr>
      <w:r w:rsidRPr="00D21C0B">
        <w:rPr>
          <w:sz w:val="24"/>
          <w:szCs w:val="24"/>
        </w:rPr>
        <w:t xml:space="preserve"> </w:t>
      </w:r>
    </w:p>
    <w:p w14:paraId="17B8B68E" w14:textId="77777777" w:rsidR="00D85B44" w:rsidRPr="00D21C0B" w:rsidRDefault="00F069BA">
      <w:pPr>
        <w:numPr>
          <w:ilvl w:val="0"/>
          <w:numId w:val="1"/>
        </w:numPr>
        <w:ind w:hanging="360"/>
        <w:rPr>
          <w:sz w:val="24"/>
          <w:szCs w:val="24"/>
        </w:rPr>
      </w:pPr>
      <w:r w:rsidRPr="00D21C0B">
        <w:rPr>
          <w:sz w:val="24"/>
          <w:szCs w:val="24"/>
        </w:rPr>
        <w:t xml:space="preserve">Advertising tutoring services to students and parents in the mosque community may compromise their integrity or standing with the students.   </w:t>
      </w:r>
    </w:p>
    <w:p w14:paraId="24402940" w14:textId="77777777" w:rsidR="00D85B44" w:rsidRPr="00D21C0B" w:rsidRDefault="00F069BA">
      <w:pPr>
        <w:spacing w:after="117" w:line="259" w:lineRule="auto"/>
        <w:ind w:left="360" w:firstLine="0"/>
        <w:rPr>
          <w:sz w:val="24"/>
          <w:szCs w:val="24"/>
        </w:rPr>
      </w:pPr>
      <w:r w:rsidRPr="00D21C0B">
        <w:rPr>
          <w:sz w:val="24"/>
          <w:szCs w:val="24"/>
        </w:rPr>
        <w:t xml:space="preserve"> </w:t>
      </w:r>
    </w:p>
    <w:p w14:paraId="4C7B308D" w14:textId="77777777" w:rsidR="00D85B44" w:rsidRPr="00D21C0B" w:rsidRDefault="00F069BA">
      <w:pPr>
        <w:numPr>
          <w:ilvl w:val="0"/>
          <w:numId w:val="1"/>
        </w:numPr>
        <w:ind w:hanging="360"/>
        <w:rPr>
          <w:sz w:val="24"/>
          <w:szCs w:val="24"/>
        </w:rPr>
      </w:pPr>
      <w:r w:rsidRPr="00D21C0B">
        <w:rPr>
          <w:sz w:val="24"/>
          <w:szCs w:val="24"/>
        </w:rPr>
        <w:lastRenderedPageBreak/>
        <w:t xml:space="preserve">Managing their interests and their private tutoring activities during mosque hours might divert a teacher’s focus from their teaching duties. </w:t>
      </w:r>
    </w:p>
    <w:p w14:paraId="2D0262D2" w14:textId="77777777" w:rsidR="00D85B44" w:rsidRPr="00D21C0B" w:rsidRDefault="00F069BA">
      <w:pPr>
        <w:spacing w:after="90" w:line="259" w:lineRule="auto"/>
        <w:ind w:left="0" w:firstLine="0"/>
        <w:rPr>
          <w:sz w:val="24"/>
          <w:szCs w:val="24"/>
        </w:rPr>
      </w:pPr>
      <w:r w:rsidRPr="00D21C0B">
        <w:rPr>
          <w:sz w:val="24"/>
          <w:szCs w:val="24"/>
        </w:rPr>
        <w:t xml:space="preserve"> </w:t>
      </w:r>
    </w:p>
    <w:p w14:paraId="4F95E4B6" w14:textId="7E62C256" w:rsidR="00D85B44" w:rsidRPr="00D21C0B" w:rsidRDefault="00F069BA">
      <w:pPr>
        <w:ind w:left="-5"/>
        <w:rPr>
          <w:sz w:val="24"/>
          <w:szCs w:val="24"/>
        </w:rPr>
      </w:pPr>
      <w:r w:rsidRPr="00D21C0B">
        <w:rPr>
          <w:sz w:val="24"/>
          <w:szCs w:val="24"/>
        </w:rPr>
        <w:t>It is for this and other reasons</w:t>
      </w:r>
      <w:r w:rsidR="00D21C0B">
        <w:rPr>
          <w:sz w:val="24"/>
          <w:szCs w:val="24"/>
        </w:rPr>
        <w:t xml:space="preserve"> that</w:t>
      </w:r>
      <w:r w:rsidRPr="00D21C0B">
        <w:rPr>
          <w:sz w:val="24"/>
          <w:szCs w:val="24"/>
        </w:rPr>
        <w:t xml:space="preserve"> we at ABEC do not authorise any of our staff members to provide private, paid home tuition to children who attend the mosque except in extreme circumstances and then only after discussion with the </w:t>
      </w:r>
      <w:proofErr w:type="gramStart"/>
      <w:r w:rsidRPr="00D21C0B">
        <w:rPr>
          <w:sz w:val="24"/>
          <w:szCs w:val="24"/>
        </w:rPr>
        <w:t>Principal</w:t>
      </w:r>
      <w:proofErr w:type="gramEnd"/>
      <w:r w:rsidRPr="00D21C0B">
        <w:rPr>
          <w:sz w:val="24"/>
          <w:szCs w:val="24"/>
        </w:rPr>
        <w:t xml:space="preserve">. </w:t>
      </w:r>
    </w:p>
    <w:p w14:paraId="4473EC77" w14:textId="77777777" w:rsidR="00D85B44" w:rsidRPr="00D21C0B" w:rsidRDefault="00F069BA">
      <w:pPr>
        <w:spacing w:after="90" w:line="259" w:lineRule="auto"/>
        <w:ind w:left="0" w:firstLine="0"/>
        <w:rPr>
          <w:sz w:val="24"/>
          <w:szCs w:val="24"/>
        </w:rPr>
      </w:pPr>
      <w:r w:rsidRPr="00D21C0B">
        <w:rPr>
          <w:sz w:val="24"/>
          <w:szCs w:val="24"/>
        </w:rPr>
        <w:t xml:space="preserve"> </w:t>
      </w:r>
    </w:p>
    <w:p w14:paraId="2E435C9C" w14:textId="77777777" w:rsidR="00D85B44" w:rsidRPr="00D21C0B" w:rsidRDefault="00F069BA">
      <w:pPr>
        <w:ind w:left="-5"/>
        <w:rPr>
          <w:sz w:val="24"/>
          <w:szCs w:val="24"/>
        </w:rPr>
      </w:pPr>
      <w:r w:rsidRPr="00D21C0B">
        <w:rPr>
          <w:sz w:val="24"/>
          <w:szCs w:val="24"/>
        </w:rPr>
        <w:t xml:space="preserve">If a parent and teacher make such an arrangement without authorisation from the mosque, then this will be the sole responsibility of the parents/carer and teacher. ABEC cannot be responsible for any failures of the teacher. </w:t>
      </w:r>
    </w:p>
    <w:p w14:paraId="69449C2B" w14:textId="77777777" w:rsidR="00D85B44" w:rsidRPr="00D21C0B" w:rsidRDefault="00F069BA">
      <w:pPr>
        <w:spacing w:after="87" w:line="259" w:lineRule="auto"/>
        <w:ind w:left="0" w:firstLine="0"/>
        <w:rPr>
          <w:sz w:val="24"/>
          <w:szCs w:val="24"/>
        </w:rPr>
      </w:pPr>
      <w:r w:rsidRPr="00D21C0B">
        <w:rPr>
          <w:sz w:val="24"/>
          <w:szCs w:val="24"/>
        </w:rPr>
        <w:t xml:space="preserve"> </w:t>
      </w:r>
    </w:p>
    <w:p w14:paraId="0828131D" w14:textId="77777777" w:rsidR="00D85B44" w:rsidRPr="00D21C0B" w:rsidRDefault="00F069BA">
      <w:pPr>
        <w:spacing w:after="90" w:line="259" w:lineRule="auto"/>
        <w:ind w:left="0" w:firstLine="0"/>
        <w:rPr>
          <w:sz w:val="24"/>
          <w:szCs w:val="24"/>
        </w:rPr>
      </w:pPr>
      <w:r w:rsidRPr="00D21C0B">
        <w:rPr>
          <w:sz w:val="24"/>
          <w:szCs w:val="24"/>
        </w:rPr>
        <w:t xml:space="preserve"> </w:t>
      </w:r>
    </w:p>
    <w:p w14:paraId="0471EBD2" w14:textId="77777777" w:rsidR="00D85B44" w:rsidRPr="00D21C0B" w:rsidRDefault="00F069BA">
      <w:pPr>
        <w:spacing w:after="90" w:line="259" w:lineRule="auto"/>
        <w:ind w:left="-5"/>
        <w:rPr>
          <w:sz w:val="24"/>
          <w:szCs w:val="24"/>
        </w:rPr>
      </w:pPr>
      <w:r w:rsidRPr="00D21C0B">
        <w:rPr>
          <w:sz w:val="24"/>
          <w:szCs w:val="24"/>
        </w:rPr>
        <w:t>I …………………………………………………………………………………………</w:t>
      </w:r>
      <w:proofErr w:type="gramStart"/>
      <w:r w:rsidRPr="00D21C0B">
        <w:rPr>
          <w:sz w:val="24"/>
          <w:szCs w:val="24"/>
        </w:rPr>
        <w:t>….(</w:t>
      </w:r>
      <w:proofErr w:type="gramEnd"/>
      <w:r w:rsidRPr="00D21C0B">
        <w:rPr>
          <w:sz w:val="24"/>
          <w:szCs w:val="24"/>
        </w:rPr>
        <w:t xml:space="preserve">Name) have read and understood the </w:t>
      </w:r>
    </w:p>
    <w:p w14:paraId="2170982E" w14:textId="77777777" w:rsidR="00D85B44" w:rsidRPr="00D21C0B" w:rsidRDefault="00F069BA">
      <w:pPr>
        <w:ind w:left="-5"/>
        <w:rPr>
          <w:sz w:val="24"/>
          <w:szCs w:val="24"/>
        </w:rPr>
      </w:pPr>
      <w:r w:rsidRPr="00D21C0B">
        <w:rPr>
          <w:sz w:val="24"/>
          <w:szCs w:val="24"/>
        </w:rPr>
        <w:t xml:space="preserve">Mosque’s policy on private tuition. I understand that the mosque does not encourage such agreements and if there are any adverse consequences with such arrangements then it will be my sole responsibility. The mosque is not responsible for any failures or disputes with parents. </w:t>
      </w:r>
    </w:p>
    <w:p w14:paraId="778ADBB9" w14:textId="77777777" w:rsidR="00D85B44" w:rsidRDefault="00F069BA">
      <w:pPr>
        <w:spacing w:after="90" w:line="259" w:lineRule="auto"/>
        <w:ind w:left="0" w:firstLine="0"/>
        <w:rPr>
          <w:sz w:val="24"/>
          <w:szCs w:val="24"/>
        </w:rPr>
      </w:pPr>
      <w:r w:rsidRPr="00D21C0B">
        <w:rPr>
          <w:sz w:val="24"/>
          <w:szCs w:val="24"/>
        </w:rPr>
        <w:t xml:space="preserve"> </w:t>
      </w:r>
    </w:p>
    <w:p w14:paraId="1D4EC435" w14:textId="77777777" w:rsidR="00D21C0B" w:rsidRDefault="00D21C0B">
      <w:pPr>
        <w:spacing w:after="90" w:line="259" w:lineRule="auto"/>
        <w:ind w:left="0" w:firstLine="0"/>
        <w:rPr>
          <w:sz w:val="24"/>
          <w:szCs w:val="24"/>
        </w:rPr>
      </w:pPr>
    </w:p>
    <w:p w14:paraId="670255D0" w14:textId="77777777" w:rsidR="00D21C0B" w:rsidRDefault="00D21C0B">
      <w:pPr>
        <w:spacing w:after="90" w:line="259" w:lineRule="auto"/>
        <w:ind w:left="0" w:firstLine="0"/>
        <w:rPr>
          <w:sz w:val="24"/>
          <w:szCs w:val="24"/>
        </w:rPr>
      </w:pPr>
    </w:p>
    <w:p w14:paraId="08484544" w14:textId="77777777" w:rsidR="00D21C0B" w:rsidRDefault="00D21C0B">
      <w:pPr>
        <w:spacing w:after="90" w:line="259" w:lineRule="auto"/>
        <w:ind w:left="0" w:firstLine="0"/>
        <w:rPr>
          <w:sz w:val="24"/>
          <w:szCs w:val="24"/>
        </w:rPr>
      </w:pPr>
    </w:p>
    <w:p w14:paraId="2DE90306" w14:textId="77777777" w:rsidR="00D21C0B" w:rsidRDefault="00D21C0B">
      <w:pPr>
        <w:spacing w:after="90" w:line="259" w:lineRule="auto"/>
        <w:ind w:left="0" w:firstLine="0"/>
        <w:rPr>
          <w:sz w:val="24"/>
          <w:szCs w:val="24"/>
        </w:rPr>
      </w:pPr>
    </w:p>
    <w:p w14:paraId="47BCC340" w14:textId="77777777" w:rsidR="00D21C0B" w:rsidRDefault="00D21C0B">
      <w:pPr>
        <w:spacing w:after="90" w:line="259" w:lineRule="auto"/>
        <w:ind w:left="0" w:firstLine="0"/>
        <w:rPr>
          <w:sz w:val="24"/>
          <w:szCs w:val="24"/>
        </w:rPr>
      </w:pPr>
    </w:p>
    <w:p w14:paraId="728E3302" w14:textId="77777777" w:rsidR="00D21C0B" w:rsidRDefault="00D21C0B">
      <w:pPr>
        <w:spacing w:after="90" w:line="259" w:lineRule="auto"/>
        <w:ind w:left="0" w:firstLine="0"/>
        <w:rPr>
          <w:sz w:val="24"/>
          <w:szCs w:val="24"/>
        </w:rPr>
      </w:pPr>
    </w:p>
    <w:p w14:paraId="6163B12C" w14:textId="77777777" w:rsidR="00D21C0B" w:rsidRDefault="00D21C0B">
      <w:pPr>
        <w:spacing w:after="90" w:line="259" w:lineRule="auto"/>
        <w:ind w:left="0" w:firstLine="0"/>
        <w:rPr>
          <w:sz w:val="24"/>
          <w:szCs w:val="24"/>
        </w:rPr>
      </w:pPr>
    </w:p>
    <w:p w14:paraId="7864E33D" w14:textId="77777777" w:rsidR="00D21C0B" w:rsidRDefault="00D21C0B">
      <w:pPr>
        <w:spacing w:after="90" w:line="259" w:lineRule="auto"/>
        <w:ind w:left="0" w:firstLine="0"/>
        <w:rPr>
          <w:sz w:val="24"/>
          <w:szCs w:val="24"/>
        </w:rPr>
      </w:pPr>
    </w:p>
    <w:p w14:paraId="18BE8DD1" w14:textId="77777777" w:rsidR="00D21C0B" w:rsidRDefault="00D21C0B">
      <w:pPr>
        <w:spacing w:after="90" w:line="259" w:lineRule="auto"/>
        <w:ind w:left="0" w:firstLine="0"/>
        <w:rPr>
          <w:sz w:val="24"/>
          <w:szCs w:val="24"/>
        </w:rPr>
      </w:pPr>
    </w:p>
    <w:p w14:paraId="53B2CE63" w14:textId="77777777" w:rsidR="00D21C0B" w:rsidRPr="00D21C0B" w:rsidRDefault="00D21C0B">
      <w:pPr>
        <w:spacing w:after="90" w:line="259" w:lineRule="auto"/>
        <w:ind w:left="0" w:firstLine="0"/>
        <w:rPr>
          <w:sz w:val="24"/>
          <w:szCs w:val="24"/>
        </w:rPr>
      </w:pPr>
    </w:p>
    <w:p w14:paraId="251C3F32" w14:textId="77777777" w:rsidR="00D85B44" w:rsidRPr="00D21C0B" w:rsidRDefault="00F069BA">
      <w:pPr>
        <w:spacing w:line="259" w:lineRule="auto"/>
        <w:ind w:left="-5"/>
        <w:rPr>
          <w:sz w:val="24"/>
          <w:szCs w:val="24"/>
        </w:rPr>
      </w:pPr>
      <w:r w:rsidRPr="00D21C0B">
        <w:rPr>
          <w:sz w:val="24"/>
          <w:szCs w:val="24"/>
        </w:rPr>
        <w:t xml:space="preserve">Date:                                                                                       Signature: </w:t>
      </w:r>
    </w:p>
    <w:sectPr w:rsidR="00D85B44" w:rsidRPr="00D21C0B">
      <w:pgSz w:w="11906" w:h="16838"/>
      <w:pgMar w:top="1440" w:right="144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1E6"/>
    <w:multiLevelType w:val="hybridMultilevel"/>
    <w:tmpl w:val="A1C6C850"/>
    <w:lvl w:ilvl="0" w:tplc="5CE66AB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68E22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E20E0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58EB9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6052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BA2FA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CCAC46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541E8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B2EF65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6830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44"/>
    <w:rsid w:val="00093B5F"/>
    <w:rsid w:val="004D5568"/>
    <w:rsid w:val="00D21C0B"/>
    <w:rsid w:val="00D85B44"/>
    <w:rsid w:val="00F0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68164"/>
  <w15:docId w15:val="{DD83C067-29F0-430F-9F1B-B7EB7C6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10" w:hanging="10"/>
    </w:pPr>
    <w:rPr>
      <w:rFonts w:ascii="Tahoma" w:eastAsia="Tahoma" w:hAnsi="Tahoma" w:cs="Tahom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1736</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IDAMIEL</dc:creator>
  <cp:keywords/>
  <cp:lastModifiedBy>Sarah Hameed</cp:lastModifiedBy>
  <cp:revision>2</cp:revision>
  <dcterms:created xsi:type="dcterms:W3CDTF">2025-11-10T18:23:00Z</dcterms:created>
  <dcterms:modified xsi:type="dcterms:W3CDTF">2025-11-10T18:23:00Z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32548959-872b-47b4-8f54-083f88af1a7f</vt:lpwstr>
  </property>
</Properties>
</file>